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6D" w:rsidRPr="00724F2A" w:rsidRDefault="00724F2A" w:rsidP="0016328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4F2A" w:rsidRPr="00A858E2" w:rsidRDefault="00724F2A" w:rsidP="00163283">
      <w:pPr>
        <w:jc w:val="center"/>
        <w:rPr>
          <w:b/>
          <w:lang w:val="en-US"/>
        </w:rPr>
      </w:pPr>
    </w:p>
    <w:p w:rsidR="00163283" w:rsidRPr="001037DC" w:rsidRDefault="006D1650" w:rsidP="00163283">
      <w:pPr>
        <w:jc w:val="center"/>
        <w:rPr>
          <w:b/>
        </w:rPr>
      </w:pPr>
      <w:r>
        <w:rPr>
          <w:b/>
        </w:rPr>
        <w:t>НАРЕДБА</w:t>
      </w:r>
    </w:p>
    <w:p w:rsidR="00163283" w:rsidRPr="001037DC" w:rsidRDefault="00163283" w:rsidP="00163283">
      <w:pPr>
        <w:jc w:val="center"/>
        <w:rPr>
          <w:b/>
        </w:rPr>
      </w:pPr>
      <w:r w:rsidRPr="001037DC">
        <w:rPr>
          <w:b/>
        </w:rPr>
        <w:t>ЗА ОРГАНИЗАЦИЯТА И ДЕЙНОСТТА НА</w:t>
      </w:r>
    </w:p>
    <w:p w:rsidR="00163283" w:rsidRPr="001037DC" w:rsidRDefault="00163283" w:rsidP="00163283">
      <w:pPr>
        <w:jc w:val="center"/>
        <w:rPr>
          <w:b/>
        </w:rPr>
      </w:pPr>
      <w:r w:rsidRPr="001037DC">
        <w:rPr>
          <w:b/>
        </w:rPr>
        <w:t>КЛУБОВЕТЕ НА ПЕНСИОНЕРА И НА ХОРАТА С УВРЕЖДАНИЯ В</w:t>
      </w:r>
    </w:p>
    <w:p w:rsidR="00163283" w:rsidRDefault="001037DC" w:rsidP="00163283">
      <w:pPr>
        <w:jc w:val="center"/>
        <w:rPr>
          <w:b/>
        </w:rPr>
      </w:pPr>
      <w:r>
        <w:rPr>
          <w:b/>
        </w:rPr>
        <w:t>ОБЩИНА ГУРКОВО</w:t>
      </w:r>
    </w:p>
    <w:p w:rsidR="0064474B" w:rsidRDefault="0064474B" w:rsidP="0064474B">
      <w:pPr>
        <w:spacing w:after="0" w:line="240" w:lineRule="auto"/>
        <w:jc w:val="center"/>
        <w:rPr>
          <w:b/>
        </w:rPr>
      </w:pPr>
      <w:r>
        <w:rPr>
          <w:b/>
        </w:rPr>
        <w:t>Приета с Решение № 355 по Протокол № 29</w:t>
      </w:r>
      <w:r w:rsidR="00C32EEA">
        <w:rPr>
          <w:b/>
        </w:rPr>
        <w:t xml:space="preserve"> от 24.03.2026 г.</w:t>
      </w:r>
      <w:r>
        <w:rPr>
          <w:b/>
        </w:rPr>
        <w:t xml:space="preserve"> </w:t>
      </w:r>
    </w:p>
    <w:p w:rsidR="0064474B" w:rsidRDefault="0064474B" w:rsidP="0064474B">
      <w:pPr>
        <w:spacing w:after="0" w:line="240" w:lineRule="auto"/>
        <w:jc w:val="center"/>
        <w:rPr>
          <w:b/>
        </w:rPr>
      </w:pPr>
      <w:r>
        <w:rPr>
          <w:b/>
        </w:rPr>
        <w:t>на Общински съвет - Гурково</w:t>
      </w:r>
    </w:p>
    <w:p w:rsidR="00083A0F" w:rsidRDefault="00083A0F" w:rsidP="00163283">
      <w:pPr>
        <w:jc w:val="center"/>
        <w:rPr>
          <w:b/>
        </w:rPr>
      </w:pPr>
    </w:p>
    <w:p w:rsidR="00163283" w:rsidRPr="001037DC" w:rsidRDefault="00163283" w:rsidP="00163283">
      <w:pPr>
        <w:jc w:val="center"/>
        <w:rPr>
          <w:b/>
        </w:rPr>
      </w:pPr>
      <w:r w:rsidRPr="001037DC">
        <w:rPr>
          <w:b/>
        </w:rPr>
        <w:t>Раздел І.</w:t>
      </w:r>
    </w:p>
    <w:p w:rsidR="00145254" w:rsidRPr="001037DC" w:rsidRDefault="00163283" w:rsidP="00163283">
      <w:pPr>
        <w:jc w:val="center"/>
        <w:rPr>
          <w:b/>
        </w:rPr>
      </w:pPr>
      <w:r w:rsidRPr="001037DC">
        <w:rPr>
          <w:b/>
        </w:rPr>
        <w:t>ОБЩИ ПОЛОЖЕНИЯ</w:t>
      </w:r>
    </w:p>
    <w:p w:rsidR="00163283" w:rsidRDefault="006D1650" w:rsidP="00163283">
      <w:pPr>
        <w:ind w:firstLine="708"/>
      </w:pPr>
      <w:r>
        <w:t>Чл. 1. (1) С тази Наредба</w:t>
      </w:r>
      <w:r w:rsidR="00163283">
        <w:t xml:space="preserve"> се уреждат организацията и дейността на клубовете на пенсионера и на хората с увреждания, наричани за краткост по–нататък "клубове", като форма за социална интеграция и социални услуги в общността.</w:t>
      </w:r>
    </w:p>
    <w:p w:rsidR="00163283" w:rsidRDefault="00163283" w:rsidP="00163283">
      <w:pPr>
        <w:ind w:firstLine="708"/>
      </w:pPr>
      <w:r>
        <w:t xml:space="preserve">(2) Клубовете на пенсионера се учредяват във всички населени места в Община </w:t>
      </w:r>
      <w:r w:rsidR="001037DC">
        <w:t>Гурково</w:t>
      </w:r>
      <w:r>
        <w:t>, но не повече от един клуб за населено място.</w:t>
      </w:r>
    </w:p>
    <w:p w:rsidR="00163283" w:rsidRDefault="00163283" w:rsidP="00163283">
      <w:pPr>
        <w:ind w:firstLine="708"/>
      </w:pPr>
      <w:r>
        <w:t>Чл. 2.(1) Клубовете имат за цел:</w:t>
      </w:r>
    </w:p>
    <w:p w:rsidR="00163283" w:rsidRDefault="00163283" w:rsidP="00D72128">
      <w:pPr>
        <w:ind w:firstLine="708"/>
      </w:pPr>
      <w:r>
        <w:t xml:space="preserve">1. Да съдействат за поддържане и осъществяване на социални контакти, срещи, разговори, занимания по интереси, имащи отношение към проблемите на пенсионерите, проучване, подпомагане на социално-слаби граждани </w:t>
      </w:r>
      <w:r w:rsidR="00D72128">
        <w:t xml:space="preserve">от съответното населено място, </w:t>
      </w:r>
      <w:r>
        <w:t>организиране на посещения и помощ на самотно живеещи пенсионери.</w:t>
      </w:r>
    </w:p>
    <w:p w:rsidR="00163283" w:rsidRDefault="00163283" w:rsidP="00163283">
      <w:pPr>
        <w:ind w:firstLine="708"/>
      </w:pPr>
      <w:r>
        <w:t>2. Да привличат и организират хората с увреждания, проучват проблемите им, както и  търсене на начини за решаването им.</w:t>
      </w:r>
    </w:p>
    <w:p w:rsidR="00163283" w:rsidRDefault="00163283" w:rsidP="00D72128">
      <w:pPr>
        <w:ind w:firstLine="708"/>
      </w:pPr>
      <w:r>
        <w:t>Чл. 3. За изпълнение на своите цели и инициативи клубовете си сътрудничат с общинска администрация, държавни органи, неправителствени организации, юридически и физически лица и други.</w:t>
      </w:r>
    </w:p>
    <w:p w:rsidR="00163283" w:rsidRDefault="00163283" w:rsidP="00163283">
      <w:pPr>
        <w:ind w:firstLine="708"/>
      </w:pPr>
      <w:r>
        <w:t xml:space="preserve">Чл. 4. Клубовете са достъпни за всички лица в пенсионна възраст или с определена  група инвалидност, без ограничение на възраст, пол и етническа принадлежност, при спазване на правилника за вътрешния </w:t>
      </w:r>
      <w:r w:rsidR="00150E8E">
        <w:t xml:space="preserve">им </w:t>
      </w:r>
      <w:r>
        <w:t>ред.</w:t>
      </w:r>
    </w:p>
    <w:p w:rsidR="00163283" w:rsidRPr="00163283" w:rsidRDefault="00163283" w:rsidP="00163283">
      <w:pPr>
        <w:jc w:val="center"/>
        <w:rPr>
          <w:b/>
        </w:rPr>
      </w:pPr>
      <w:r w:rsidRPr="00163283">
        <w:rPr>
          <w:b/>
        </w:rPr>
        <w:t>Раздел ІІ.</w:t>
      </w:r>
    </w:p>
    <w:p w:rsidR="00163283" w:rsidRPr="00163283" w:rsidRDefault="00163283" w:rsidP="00163283">
      <w:pPr>
        <w:jc w:val="center"/>
        <w:rPr>
          <w:b/>
        </w:rPr>
      </w:pPr>
      <w:r w:rsidRPr="00163283">
        <w:rPr>
          <w:b/>
        </w:rPr>
        <w:t>СЪЗДАВАНЕ, ОРГАНИЗАЦИЯ И УПРАВЛЕНИЕ.</w:t>
      </w:r>
    </w:p>
    <w:p w:rsidR="00163283" w:rsidRDefault="00163283" w:rsidP="00163283">
      <w:pPr>
        <w:ind w:firstLine="708"/>
      </w:pPr>
      <w:r>
        <w:t>Чл. 5.Клубовете се откриват, преместват и закриват с решение н</w:t>
      </w:r>
      <w:r w:rsidR="00D72128">
        <w:t xml:space="preserve">а Общинския </w:t>
      </w:r>
      <w:r>
        <w:t>съвет.</w:t>
      </w:r>
    </w:p>
    <w:p w:rsidR="00163283" w:rsidRDefault="00163283" w:rsidP="00163283">
      <w:pPr>
        <w:ind w:firstLine="708"/>
      </w:pPr>
      <w:r>
        <w:t>Чл. 6.Клубовете се откриват:</w:t>
      </w:r>
    </w:p>
    <w:p w:rsidR="00163283" w:rsidRDefault="00D72128" w:rsidP="00163283">
      <w:pPr>
        <w:ind w:firstLine="708"/>
      </w:pPr>
      <w:r>
        <w:t>(1) В град Гурково</w:t>
      </w:r>
      <w:r w:rsidR="00163283">
        <w:t xml:space="preserve"> - при минимум 25 желаещи пенсионери и/или хора с увреждания;</w:t>
      </w:r>
    </w:p>
    <w:p w:rsidR="00163283" w:rsidRDefault="00D72128" w:rsidP="00163283">
      <w:pPr>
        <w:ind w:firstLine="708"/>
      </w:pPr>
      <w:r>
        <w:t>-В кметствата - при минимум 2</w:t>
      </w:r>
      <w:r w:rsidR="00163283">
        <w:t>0 желаещи пенсионери и/или хора с увреждания;</w:t>
      </w:r>
    </w:p>
    <w:p w:rsidR="00163283" w:rsidRDefault="00163283" w:rsidP="00163283">
      <w:pPr>
        <w:ind w:firstLine="708"/>
      </w:pPr>
      <w:r>
        <w:lastRenderedPageBreak/>
        <w:t>-В кметс</w:t>
      </w:r>
      <w:r w:rsidR="00D72128">
        <w:t>ко наместничество в селата Димовци, Пчелиново и Лява река</w:t>
      </w:r>
      <w:r>
        <w:t xml:space="preserve"> – при минимум 10 желаещи пенсионери и/или хора с увреждания;</w:t>
      </w:r>
    </w:p>
    <w:p w:rsidR="00163283" w:rsidRDefault="00163283" w:rsidP="001037DC">
      <w:pPr>
        <w:ind w:firstLine="708"/>
      </w:pPr>
      <w:r>
        <w:t>(2) След подаване на писмено мо</w:t>
      </w:r>
      <w:r w:rsidR="00DF4848">
        <w:t>тивирано заявление до Кмета на Община Гурково</w:t>
      </w:r>
      <w:r>
        <w:t>.</w:t>
      </w:r>
    </w:p>
    <w:p w:rsidR="00163283" w:rsidRDefault="00163283" w:rsidP="00D72128">
      <w:pPr>
        <w:ind w:firstLine="708"/>
      </w:pPr>
      <w:r>
        <w:t xml:space="preserve">Чл. 7. </w:t>
      </w:r>
      <w:r w:rsidR="00734EE4" w:rsidRPr="00734EE4">
        <w:t>Отдел "Хуманитарни дейности, общински дейности и екология"</w:t>
      </w:r>
      <w:r w:rsidR="00734EE4">
        <w:rPr>
          <w:lang w:val="en-US"/>
        </w:rPr>
        <w:t xml:space="preserve"> </w:t>
      </w:r>
      <w:r w:rsidR="00D72128">
        <w:t>в О</w:t>
      </w:r>
      <w:r>
        <w:t xml:space="preserve">бщина </w:t>
      </w:r>
      <w:r w:rsidR="00D72128">
        <w:t>Гурково</w:t>
      </w:r>
      <w:r>
        <w:t xml:space="preserve"> анализира работата и проучва потребностите от клубове и предлага на кмета на </w:t>
      </w:r>
      <w:r w:rsidR="00D72128">
        <w:t>Община Гурково</w:t>
      </w:r>
      <w:r>
        <w:t xml:space="preserve"> да внесе предло</w:t>
      </w:r>
      <w:r w:rsidR="00D72128">
        <w:t xml:space="preserve">жение в Общински съвет - Гурково за разкриване, </w:t>
      </w:r>
      <w:r>
        <w:t>преместване, преобразуване или закриването им</w:t>
      </w:r>
      <w:r w:rsidR="00D72128">
        <w:t>.</w:t>
      </w:r>
    </w:p>
    <w:p w:rsidR="00163283" w:rsidRDefault="00163283" w:rsidP="001037DC">
      <w:pPr>
        <w:ind w:firstLine="708"/>
      </w:pPr>
      <w:r>
        <w:t>Чл. 8.Ползването на помещенията, в които се разкриват клубовете и подходящото им обзавеждане се определя с решение на Общинския съвет.</w:t>
      </w:r>
    </w:p>
    <w:p w:rsidR="00163283" w:rsidRDefault="00D72128" w:rsidP="00D72128">
      <w:pPr>
        <w:ind w:firstLine="708"/>
      </w:pPr>
      <w:r>
        <w:t>Чл. 9. (1) Кметът на О</w:t>
      </w:r>
      <w:r w:rsidR="00163283">
        <w:t xml:space="preserve">бщина </w:t>
      </w:r>
      <w:r>
        <w:t>Гурково</w:t>
      </w:r>
      <w:r w:rsidR="00150E8E">
        <w:t xml:space="preserve"> назначава домакин</w:t>
      </w:r>
      <w:r w:rsidR="00163283">
        <w:t xml:space="preserve"> на клуба или организатор дейности.</w:t>
      </w:r>
    </w:p>
    <w:p w:rsidR="00163283" w:rsidRDefault="00150E8E" w:rsidP="001037DC">
      <w:pPr>
        <w:ind w:firstLine="708"/>
      </w:pPr>
      <w:r>
        <w:t>(2) Задълженията на домакин</w:t>
      </w:r>
      <w:r w:rsidR="00163283">
        <w:t xml:space="preserve"> или организатора дейности се определят с </w:t>
      </w:r>
    </w:p>
    <w:p w:rsidR="00163283" w:rsidRDefault="00163283" w:rsidP="001037DC">
      <w:r>
        <w:t>длъжностна характеристика.</w:t>
      </w:r>
    </w:p>
    <w:p w:rsidR="00163283" w:rsidRDefault="00163283" w:rsidP="001037DC">
      <w:pPr>
        <w:ind w:firstLine="708"/>
      </w:pPr>
      <w:r>
        <w:t>Чл. 10. (1) Клубовете организират и провеждат дейности и мероприятия със социален, здравен и културен характер, които съдействат за постигане и поддържане на пълноценно социално включване и социална интеграция в общността на пенсионерите и хората с увреждания.</w:t>
      </w:r>
    </w:p>
    <w:p w:rsidR="00163283" w:rsidRDefault="00163283" w:rsidP="001037DC">
      <w:pPr>
        <w:ind w:firstLine="708"/>
      </w:pPr>
      <w:r>
        <w:t>(2) Основни дейности, които трябва да бъдат включени в дейността на клуба са:</w:t>
      </w:r>
    </w:p>
    <w:p w:rsidR="00163283" w:rsidRDefault="00163283" w:rsidP="001037DC">
      <w:pPr>
        <w:ind w:firstLine="708"/>
      </w:pPr>
      <w:r>
        <w:t>1. индивидуално и групово четене на книги, вестници, списания;</w:t>
      </w:r>
    </w:p>
    <w:p w:rsidR="00163283" w:rsidRDefault="00163283" w:rsidP="001037DC">
      <w:pPr>
        <w:ind w:firstLine="708"/>
      </w:pPr>
      <w:r>
        <w:t>2. изнасяне на беседи и лекции;</w:t>
      </w:r>
    </w:p>
    <w:p w:rsidR="00163283" w:rsidRDefault="00163283" w:rsidP="001037DC">
      <w:pPr>
        <w:ind w:firstLine="708"/>
      </w:pPr>
      <w:r>
        <w:t>3. организиране на културно-масови мероприятие и художествена самодейност;</w:t>
      </w:r>
    </w:p>
    <w:p w:rsidR="00163283" w:rsidRDefault="00163283" w:rsidP="001037DC">
      <w:pPr>
        <w:ind w:left="708"/>
      </w:pPr>
      <w:r>
        <w:t>4. организиране на екскурзии;</w:t>
      </w:r>
    </w:p>
    <w:p w:rsidR="00163283" w:rsidRDefault="00163283" w:rsidP="001037DC">
      <w:pPr>
        <w:ind w:firstLine="708"/>
      </w:pPr>
      <w:r>
        <w:t>5. организиране на игри на шах, табла и други;</w:t>
      </w:r>
    </w:p>
    <w:p w:rsidR="00163283" w:rsidRDefault="00163283" w:rsidP="001037DC">
      <w:pPr>
        <w:ind w:firstLine="708"/>
      </w:pPr>
      <w:r>
        <w:t>6. честване на празници – национални, религиозни, рождени дни;</w:t>
      </w:r>
    </w:p>
    <w:p w:rsidR="00163283" w:rsidRDefault="00163283" w:rsidP="001037DC">
      <w:pPr>
        <w:ind w:firstLine="708"/>
      </w:pPr>
      <w:r>
        <w:t>7. физкултурни занимания;</w:t>
      </w:r>
    </w:p>
    <w:p w:rsidR="00163283" w:rsidRDefault="00163283" w:rsidP="001037DC">
      <w:pPr>
        <w:ind w:firstLine="708"/>
      </w:pPr>
      <w:r>
        <w:t>8. организиране и участие в трудови дейности;</w:t>
      </w:r>
    </w:p>
    <w:p w:rsidR="00163283" w:rsidRDefault="00163283" w:rsidP="001037DC">
      <w:pPr>
        <w:ind w:firstLine="708"/>
      </w:pPr>
      <w:r>
        <w:t>9. организиране на здравно-профилактични мероприятия;</w:t>
      </w:r>
    </w:p>
    <w:p w:rsidR="00163283" w:rsidRDefault="00163283" w:rsidP="001037DC">
      <w:pPr>
        <w:ind w:firstLine="708"/>
      </w:pPr>
      <w:r>
        <w:t>10. подпомагане на членовете на клубове, намиращи се в затруднено положение;</w:t>
      </w:r>
    </w:p>
    <w:p w:rsidR="00163283" w:rsidRDefault="00163283" w:rsidP="001037DC">
      <w:pPr>
        <w:ind w:firstLine="708"/>
      </w:pPr>
      <w:r>
        <w:t>11. други</w:t>
      </w:r>
    </w:p>
    <w:p w:rsidR="00163283" w:rsidRDefault="00163283" w:rsidP="001037DC">
      <w:pPr>
        <w:ind w:firstLine="708"/>
      </w:pPr>
      <w:r>
        <w:t>/3/ Към клубовете могат да се организират бюфети, в които без търговска надценка се предлагат чай, кафе, пакетирани захарни изделия, без</w:t>
      </w:r>
      <w:r w:rsidR="001037DC">
        <w:t xml:space="preserve">алкохолни напитки, бира. Не се </w:t>
      </w:r>
      <w:r>
        <w:t>разрешава търговска дейност. При констатирани нарушения, санкциите са за смет</w:t>
      </w:r>
      <w:r w:rsidR="001037DC">
        <w:t xml:space="preserve">ка на </w:t>
      </w:r>
      <w:r>
        <w:t>лицето, допуснало извършването на търговска дейност.</w:t>
      </w:r>
    </w:p>
    <w:p w:rsidR="00163283" w:rsidRDefault="00163283" w:rsidP="001037DC">
      <w:pPr>
        <w:ind w:firstLine="708"/>
      </w:pPr>
      <w:r>
        <w:t xml:space="preserve">Чл. 11.(1) </w:t>
      </w:r>
      <w:r w:rsidR="00734EE4" w:rsidRPr="00734EE4">
        <w:t>Отдел "Хуманитарни дейности, общински дейности и екология"</w:t>
      </w:r>
      <w:r w:rsidR="00734EE4">
        <w:rPr>
          <w:lang w:val="en-US"/>
        </w:rPr>
        <w:t xml:space="preserve"> </w:t>
      </w:r>
      <w:r w:rsidR="00734EE4">
        <w:t xml:space="preserve">в </w:t>
      </w:r>
      <w:r w:rsidR="00D72128">
        <w:t>О</w:t>
      </w:r>
      <w:r>
        <w:t xml:space="preserve">бщина </w:t>
      </w:r>
      <w:r w:rsidR="00D72128">
        <w:t>Гурково</w:t>
      </w:r>
      <w:r>
        <w:t xml:space="preserve"> подпомага методически и организационно клубовете.</w:t>
      </w:r>
    </w:p>
    <w:p w:rsidR="00163283" w:rsidRDefault="00163283" w:rsidP="001037DC">
      <w:pPr>
        <w:ind w:firstLine="708"/>
      </w:pPr>
      <w:r>
        <w:lastRenderedPageBreak/>
        <w:t>(2) Разходите по поддръжката на клубовете на пенсионера и и</w:t>
      </w:r>
      <w:r w:rsidR="00150E8E">
        <w:t>нвалида: обзавеждане, ел. енергия</w:t>
      </w:r>
      <w:r>
        <w:t>, отопление, телефон, вода и ремонтни дейн</w:t>
      </w:r>
      <w:r w:rsidR="001037DC">
        <w:t xml:space="preserve">ости са за сметка на общинския </w:t>
      </w:r>
      <w:r>
        <w:t>бюджет.</w:t>
      </w:r>
    </w:p>
    <w:p w:rsidR="00163283" w:rsidRDefault="00163283" w:rsidP="001037DC">
      <w:pPr>
        <w:ind w:firstLine="708"/>
      </w:pPr>
      <w:r>
        <w:t>Чл. 12. Органи на управление на клубовете са Общото събрание, Клубният съвет и Контролният съвет.</w:t>
      </w:r>
    </w:p>
    <w:p w:rsidR="00163283" w:rsidRDefault="00163283" w:rsidP="00D72128">
      <w:pPr>
        <w:ind w:firstLine="708"/>
      </w:pPr>
      <w:r>
        <w:t>Чл. 13. (1) Общото събрание на клуба се състои от всички пенсионери и хора с увреждания, ползващи неговите услуги. Свиква се на</w:t>
      </w:r>
      <w:r w:rsidR="00D72128">
        <w:t xml:space="preserve">й-малко веднъж в годината и се </w:t>
      </w:r>
      <w:r>
        <w:t xml:space="preserve">счита за редовно, ако са присъствали 50 % плюс един от ползващите услугите на клуба. </w:t>
      </w:r>
    </w:p>
    <w:p w:rsidR="00163283" w:rsidRDefault="00163283" w:rsidP="001037DC">
      <w:r>
        <w:t>Решенията му са валидни при обикновено мнозинство от присъстващите.</w:t>
      </w:r>
    </w:p>
    <w:p w:rsidR="00163283" w:rsidRDefault="00163283" w:rsidP="001037DC">
      <w:pPr>
        <w:ind w:firstLine="708"/>
      </w:pPr>
      <w:r>
        <w:t>(2) Общото събрание:</w:t>
      </w:r>
    </w:p>
    <w:p w:rsidR="00163283" w:rsidRDefault="00163283" w:rsidP="001037DC">
      <w:pPr>
        <w:ind w:firstLine="708"/>
      </w:pPr>
      <w:r>
        <w:t>1. Избира Клубен съвет на обществени начала в състав от 3 до 5 души –</w:t>
      </w:r>
    </w:p>
    <w:p w:rsidR="00163283" w:rsidRDefault="00163283" w:rsidP="001037DC">
      <w:pPr>
        <w:ind w:firstLine="708"/>
      </w:pPr>
      <w:r>
        <w:t>председател, зам.-председател и членове.</w:t>
      </w:r>
    </w:p>
    <w:p w:rsidR="00163283" w:rsidRDefault="00163283" w:rsidP="001037DC">
      <w:pPr>
        <w:ind w:left="708"/>
      </w:pPr>
      <w:r>
        <w:t>2. Избира Контролен съвет от 3 души – председател и двама членове, които не са включени в Клубния съвет.</w:t>
      </w:r>
    </w:p>
    <w:p w:rsidR="00163283" w:rsidRDefault="00163283" w:rsidP="001037DC">
      <w:pPr>
        <w:ind w:left="708"/>
      </w:pPr>
      <w:r>
        <w:t xml:space="preserve">3. Приема правилник за вътрешния ред на клуба, който се утвърждава от Кмета на </w:t>
      </w:r>
      <w:r w:rsidR="00D72128">
        <w:t>Община Гурково</w:t>
      </w:r>
      <w:r>
        <w:t>.</w:t>
      </w:r>
    </w:p>
    <w:p w:rsidR="00163283" w:rsidRDefault="00163283" w:rsidP="001037DC">
      <w:pPr>
        <w:ind w:firstLine="708"/>
      </w:pPr>
      <w:r>
        <w:t>4. Обсъжда и приема отчетния доклад на Клубния съвет и Контролния съвет;</w:t>
      </w:r>
    </w:p>
    <w:p w:rsidR="00163283" w:rsidRDefault="00163283" w:rsidP="001037DC">
      <w:pPr>
        <w:ind w:firstLine="708"/>
      </w:pPr>
      <w:r>
        <w:t>5. Гласува размера на годишния членски внос;</w:t>
      </w:r>
    </w:p>
    <w:p w:rsidR="00163283" w:rsidRDefault="00163283" w:rsidP="001037DC">
      <w:pPr>
        <w:ind w:firstLine="708"/>
      </w:pPr>
      <w:r>
        <w:t>6. Приема програма за дейността на клуба за съответната година.</w:t>
      </w:r>
    </w:p>
    <w:p w:rsidR="00163283" w:rsidRDefault="00163283" w:rsidP="001037DC">
      <w:pPr>
        <w:ind w:firstLine="708"/>
      </w:pPr>
      <w:r>
        <w:t>Чл. 14. Клубният съвет:</w:t>
      </w:r>
    </w:p>
    <w:p w:rsidR="00163283" w:rsidRDefault="00163283" w:rsidP="001037DC">
      <w:pPr>
        <w:ind w:left="708"/>
      </w:pPr>
      <w:r>
        <w:t>1. Организира и ръководи дейността на клуба в периода между две отчетноизборни събрания;</w:t>
      </w:r>
    </w:p>
    <w:p w:rsidR="00163283" w:rsidRDefault="00163283" w:rsidP="001037DC">
      <w:pPr>
        <w:ind w:firstLine="708"/>
      </w:pPr>
      <w:r>
        <w:t xml:space="preserve">2. Изработва правилник за вътрешния ред; </w:t>
      </w:r>
    </w:p>
    <w:p w:rsidR="00163283" w:rsidRDefault="00163283" w:rsidP="001037DC">
      <w:pPr>
        <w:ind w:left="708"/>
      </w:pPr>
      <w:r>
        <w:t xml:space="preserve">3. Изготвя и представя на общото събрание годишен отчет за дейността на клуба; </w:t>
      </w:r>
    </w:p>
    <w:p w:rsidR="00163283" w:rsidRDefault="00163283" w:rsidP="001037DC">
      <w:pPr>
        <w:ind w:firstLine="708"/>
      </w:pPr>
      <w:r>
        <w:t xml:space="preserve">4. Предлага програма за дейността на клуба и разпределението на средствата за </w:t>
      </w:r>
    </w:p>
    <w:p w:rsidR="00163283" w:rsidRDefault="001037DC" w:rsidP="001037DC">
      <w:r>
        <w:t xml:space="preserve">           </w:t>
      </w:r>
      <w:r w:rsidR="00163283">
        <w:t>мероприятия;</w:t>
      </w:r>
    </w:p>
    <w:p w:rsidR="00163283" w:rsidRDefault="00163283" w:rsidP="001037DC">
      <w:pPr>
        <w:ind w:firstLine="708"/>
      </w:pPr>
      <w:r>
        <w:t xml:space="preserve">5. Прави предложение за утвърждаване от Общото събрание на план-сметка за </w:t>
      </w:r>
    </w:p>
    <w:p w:rsidR="00163283" w:rsidRDefault="00163283" w:rsidP="001037DC">
      <w:pPr>
        <w:ind w:firstLine="708"/>
      </w:pPr>
      <w:r>
        <w:t>разходите на средствата на клуба;</w:t>
      </w:r>
    </w:p>
    <w:p w:rsidR="00163283" w:rsidRDefault="00163283" w:rsidP="001037DC">
      <w:pPr>
        <w:ind w:left="708"/>
      </w:pPr>
      <w:r>
        <w:t>Чл. 15. Контролният съвет упражнява контрол за целесъобразното и законосъобразно разходване на средствата на клуба, както и за опазване на неговото имущество.</w:t>
      </w:r>
    </w:p>
    <w:p w:rsidR="00163283" w:rsidRDefault="00163283" w:rsidP="001037DC">
      <w:pPr>
        <w:ind w:firstLine="708"/>
      </w:pPr>
      <w:r>
        <w:t>Чл. 16. Задължения на членовете на клуба на пенсионера и хората с увреждания:</w:t>
      </w:r>
    </w:p>
    <w:p w:rsidR="00163283" w:rsidRDefault="00163283" w:rsidP="001037DC">
      <w:pPr>
        <w:ind w:firstLine="708"/>
      </w:pPr>
      <w:r>
        <w:t>1. да спазват правилника за вътрешния ред;</w:t>
      </w:r>
    </w:p>
    <w:p w:rsidR="00163283" w:rsidRDefault="00163283" w:rsidP="001037DC">
      <w:pPr>
        <w:ind w:firstLine="708"/>
        <w:jc w:val="left"/>
      </w:pPr>
      <w:r>
        <w:t>2. да полагат грижи за поддържане на добра хигиена в клуба;</w:t>
      </w:r>
    </w:p>
    <w:p w:rsidR="001037DC" w:rsidRDefault="00163283" w:rsidP="001037DC">
      <w:pPr>
        <w:ind w:left="708"/>
        <w:jc w:val="left"/>
      </w:pPr>
      <w:r>
        <w:t xml:space="preserve">3. да полагат грижи за стопанисване на помещенията и опазване на имуществото </w:t>
      </w:r>
      <w:r w:rsidR="001037DC">
        <w:t>на клуба;</w:t>
      </w:r>
    </w:p>
    <w:p w:rsidR="00163283" w:rsidRDefault="00163283" w:rsidP="001037DC">
      <w:pPr>
        <w:ind w:left="708"/>
        <w:jc w:val="left"/>
      </w:pPr>
      <w:r>
        <w:lastRenderedPageBreak/>
        <w:t xml:space="preserve">4. да спазват Правилника за организацията и дейността на клубовете на пенсионера и хората с увреждания в </w:t>
      </w:r>
      <w:r w:rsidR="00E53BE7">
        <w:t>Община Гурково</w:t>
      </w:r>
      <w:r>
        <w:t>;</w:t>
      </w:r>
    </w:p>
    <w:p w:rsidR="00163283" w:rsidRDefault="00163283" w:rsidP="001037DC">
      <w:pPr>
        <w:ind w:left="708"/>
        <w:jc w:val="left"/>
      </w:pPr>
      <w:r>
        <w:t>5. всяка година в срок до 31 март да заплащат членски внос.</w:t>
      </w:r>
    </w:p>
    <w:p w:rsidR="00163283" w:rsidRDefault="00163283" w:rsidP="001037DC">
      <w:pPr>
        <w:ind w:firstLine="708"/>
        <w:jc w:val="left"/>
      </w:pPr>
      <w:r>
        <w:t>Чл. 17. В клубовете се води следната задължителна документация:</w:t>
      </w:r>
    </w:p>
    <w:p w:rsidR="00163283" w:rsidRDefault="00163283" w:rsidP="001037DC">
      <w:pPr>
        <w:ind w:firstLine="708"/>
        <w:jc w:val="left"/>
      </w:pPr>
      <w:r>
        <w:t>1. Приходно - разходна книга;</w:t>
      </w:r>
    </w:p>
    <w:p w:rsidR="00163283" w:rsidRDefault="00163283" w:rsidP="001037DC">
      <w:pPr>
        <w:ind w:firstLine="708"/>
        <w:jc w:val="left"/>
      </w:pPr>
      <w:r>
        <w:t>2. Инвентарна книга за имуществото на клуба;</w:t>
      </w:r>
    </w:p>
    <w:p w:rsidR="00163283" w:rsidRDefault="00163283" w:rsidP="001037DC">
      <w:pPr>
        <w:ind w:firstLine="708"/>
        <w:jc w:val="left"/>
      </w:pPr>
      <w:r>
        <w:t>3. Протоколни книги за отразяване на решенията на</w:t>
      </w:r>
      <w:r w:rsidR="001A3075">
        <w:t xml:space="preserve"> органите на управление;</w:t>
      </w:r>
    </w:p>
    <w:p w:rsidR="00163283" w:rsidRDefault="00163283" w:rsidP="001037DC">
      <w:pPr>
        <w:ind w:firstLine="708"/>
        <w:jc w:val="left"/>
      </w:pPr>
      <w:r>
        <w:t>4. Списъчна книга на членския състав с подпис на всеки член на клуба;</w:t>
      </w:r>
    </w:p>
    <w:p w:rsidR="00163283" w:rsidRDefault="00163283" w:rsidP="001037DC">
      <w:pPr>
        <w:ind w:firstLine="708"/>
        <w:jc w:val="left"/>
      </w:pPr>
      <w:r>
        <w:t>5. Правилник за вътрешния ред на клуба.</w:t>
      </w:r>
    </w:p>
    <w:p w:rsidR="00A858E2" w:rsidRDefault="00163283" w:rsidP="00150E8E">
      <w:pPr>
        <w:ind w:firstLine="708"/>
      </w:pPr>
      <w:r>
        <w:t>Чл. 18.</w:t>
      </w:r>
      <w:r w:rsidR="00150E8E">
        <w:t xml:space="preserve"> </w:t>
      </w:r>
      <w:r w:rsidR="00A858E2">
        <w:t>Предоставянето на клубните помещения за дейността на пенсионерските клубове не ограничава правото на общината да ги предоставя за временно ползване за събития и мероприятия, при условията и цените, определени в</w:t>
      </w:r>
      <w:r w:rsidR="00150E8E">
        <w:t xml:space="preserve"> Приложение №11, други услуги на Общинска администрация Гурково</w:t>
      </w:r>
      <w:r w:rsidR="00A858E2">
        <w:t xml:space="preserve"> от Наредбата за определяне и администриране на местните такси и це</w:t>
      </w:r>
      <w:r w:rsidR="00150E8E">
        <w:t>ни на услуги на територията на О</w:t>
      </w:r>
      <w:r w:rsidR="001D651F">
        <w:t>бщина Гурково.</w:t>
      </w:r>
    </w:p>
    <w:p w:rsidR="00163283" w:rsidRPr="001037DC" w:rsidRDefault="00163283" w:rsidP="001037DC">
      <w:pPr>
        <w:jc w:val="center"/>
        <w:rPr>
          <w:b/>
        </w:rPr>
      </w:pPr>
      <w:r w:rsidRPr="001037DC">
        <w:rPr>
          <w:b/>
        </w:rPr>
        <w:t>Раздел ІІІ.</w:t>
      </w:r>
    </w:p>
    <w:p w:rsidR="00163283" w:rsidRPr="001037DC" w:rsidRDefault="00163283" w:rsidP="001037DC">
      <w:pPr>
        <w:jc w:val="center"/>
        <w:rPr>
          <w:b/>
        </w:rPr>
      </w:pPr>
      <w:r w:rsidRPr="001037DC">
        <w:rPr>
          <w:b/>
        </w:rPr>
        <w:t>ФИНАНСИРАНЕ.</w:t>
      </w:r>
    </w:p>
    <w:p w:rsidR="00163283" w:rsidRDefault="00163283" w:rsidP="00E53BE7">
      <w:pPr>
        <w:ind w:firstLine="708"/>
      </w:pPr>
      <w:r>
        <w:t>Чл. 19. /1/ Издръжката на клубовете е вклю</w:t>
      </w:r>
      <w:r w:rsidR="00E53BE7">
        <w:t>чена в бюджета на Община Гурково</w:t>
      </w:r>
      <w:r>
        <w:t xml:space="preserve">, </w:t>
      </w:r>
    </w:p>
    <w:p w:rsidR="00163283" w:rsidRDefault="00163283" w:rsidP="00E53BE7">
      <w:r>
        <w:t>функция „Социално осигуряване, подпомагане и гри</w:t>
      </w:r>
      <w:r w:rsidR="00150E8E">
        <w:t xml:space="preserve">жи”, </w:t>
      </w:r>
      <w:r w:rsidR="00E53BE7">
        <w:t xml:space="preserve">дейност „Клубове на </w:t>
      </w:r>
      <w:r>
        <w:t>пенсионера, инвалида и други”.</w:t>
      </w:r>
    </w:p>
    <w:p w:rsidR="00163283" w:rsidRDefault="00163283" w:rsidP="00E53BE7">
      <w:pPr>
        <w:ind w:firstLine="708"/>
      </w:pPr>
      <w:r>
        <w:t>/2/ Разходите по поддръжката на к</w:t>
      </w:r>
      <w:r w:rsidR="00150E8E">
        <w:t>лубовете са за наеми, ел. енергия</w:t>
      </w:r>
      <w:r>
        <w:t>, отопление, телефон, вода и ремонти, както и средствата за фонд „Раб</w:t>
      </w:r>
      <w:r w:rsidR="00E53BE7">
        <w:t xml:space="preserve">отна заплата” и осигурителните </w:t>
      </w:r>
      <w:r w:rsidR="00150E8E">
        <w:t>вноски на домакина</w:t>
      </w:r>
      <w:r>
        <w:t xml:space="preserve"> и организаторите дейност на клубов</w:t>
      </w:r>
      <w:r w:rsidR="00E53BE7">
        <w:t xml:space="preserve">ете, са за сметка на общинския </w:t>
      </w:r>
      <w:r>
        <w:t>бюджет.</w:t>
      </w:r>
    </w:p>
    <w:p w:rsidR="00163283" w:rsidRDefault="00163283" w:rsidP="00163283">
      <w:pPr>
        <w:ind w:firstLine="708"/>
      </w:pPr>
      <w:r>
        <w:t xml:space="preserve">Чл. 20. Отдел „Финанси и счетоводство” в </w:t>
      </w:r>
      <w:r w:rsidR="00E53BE7">
        <w:t>Община Гурково</w:t>
      </w:r>
      <w:r>
        <w:t xml:space="preserve"> предлага необходимите средства за дейността и издръжката на клубовете за включване в общинския бюджет за съответната година.</w:t>
      </w:r>
    </w:p>
    <w:p w:rsidR="00163283" w:rsidRDefault="00163283" w:rsidP="00E53BE7">
      <w:pPr>
        <w:ind w:firstLine="708"/>
      </w:pPr>
      <w:r>
        <w:t xml:space="preserve">Чл. 21. Отдел „Финанси и счетоводство” в </w:t>
      </w:r>
      <w:r w:rsidR="00E53BE7">
        <w:t xml:space="preserve">Община Гурково извършва контрол по </w:t>
      </w:r>
      <w:r>
        <w:t>законосъобразното разходване на бюджетните средства от клубовете.</w:t>
      </w:r>
    </w:p>
    <w:p w:rsidR="00163283" w:rsidRDefault="00163283" w:rsidP="00163283">
      <w:pPr>
        <w:ind w:firstLine="708"/>
      </w:pPr>
      <w:r>
        <w:t>Чл. 22. Източници на финансиране на клубовете са:</w:t>
      </w:r>
    </w:p>
    <w:p w:rsidR="00163283" w:rsidRDefault="00A80D47" w:rsidP="00163283">
      <w:pPr>
        <w:ind w:firstLine="708"/>
      </w:pPr>
      <w:r>
        <w:rPr>
          <w:lang w:val="en-US"/>
        </w:rPr>
        <w:t>1.</w:t>
      </w:r>
      <w:r w:rsidR="00163283">
        <w:t xml:space="preserve"> </w:t>
      </w:r>
      <w:proofErr w:type="gramStart"/>
      <w:r w:rsidR="00163283">
        <w:t>средства</w:t>
      </w:r>
      <w:proofErr w:type="gramEnd"/>
      <w:r w:rsidR="00163283">
        <w:t xml:space="preserve"> от общинския бюджет;</w:t>
      </w:r>
    </w:p>
    <w:p w:rsidR="00163283" w:rsidRDefault="00A80D47" w:rsidP="00163283">
      <w:pPr>
        <w:ind w:firstLine="708"/>
      </w:pPr>
      <w:r>
        <w:rPr>
          <w:lang w:val="en-US"/>
        </w:rPr>
        <w:t>2.</w:t>
      </w:r>
      <w:r w:rsidR="00163283">
        <w:t xml:space="preserve"> </w:t>
      </w:r>
      <w:proofErr w:type="gramStart"/>
      <w:r w:rsidR="00163283">
        <w:t>доброволни</w:t>
      </w:r>
      <w:proofErr w:type="gramEnd"/>
      <w:r w:rsidR="00163283">
        <w:t xml:space="preserve"> вноски, вкл. от членски внос;</w:t>
      </w:r>
    </w:p>
    <w:p w:rsidR="00163283" w:rsidRDefault="00A80D47" w:rsidP="00163283">
      <w:pPr>
        <w:ind w:firstLine="708"/>
      </w:pPr>
      <w:r>
        <w:rPr>
          <w:lang w:val="en-US"/>
        </w:rPr>
        <w:t>3.</w:t>
      </w:r>
      <w:r w:rsidR="00163283">
        <w:t xml:space="preserve"> </w:t>
      </w:r>
      <w:proofErr w:type="gramStart"/>
      <w:r w:rsidR="00163283">
        <w:t>дарения</w:t>
      </w:r>
      <w:proofErr w:type="gramEnd"/>
      <w:r w:rsidR="00163283">
        <w:t xml:space="preserve"> и спонсорство;</w:t>
      </w:r>
    </w:p>
    <w:p w:rsidR="00163283" w:rsidRDefault="00A80D47" w:rsidP="00163283">
      <w:pPr>
        <w:ind w:firstLine="708"/>
      </w:pPr>
      <w:r>
        <w:rPr>
          <w:lang w:val="en-US"/>
        </w:rPr>
        <w:t>4.</w:t>
      </w:r>
      <w:r w:rsidR="00163283">
        <w:t xml:space="preserve"> други, съгласно действащата в страната нормативна уредба.</w:t>
      </w:r>
    </w:p>
    <w:p w:rsidR="00163283" w:rsidRDefault="00163283" w:rsidP="001037DC">
      <w:pPr>
        <w:ind w:firstLine="708"/>
      </w:pPr>
      <w:r>
        <w:t xml:space="preserve">Чл. 23. Паричните вноски в клубовете се събират </w:t>
      </w:r>
      <w:r w:rsidR="001037DC">
        <w:t xml:space="preserve">от определени от Клубния съвет </w:t>
      </w:r>
      <w:r>
        <w:t>лица срещу квитанция.</w:t>
      </w:r>
    </w:p>
    <w:p w:rsidR="00150E8E" w:rsidRDefault="00150E8E" w:rsidP="00163283">
      <w:pPr>
        <w:ind w:firstLine="708"/>
        <w:jc w:val="center"/>
        <w:rPr>
          <w:b/>
        </w:rPr>
      </w:pPr>
    </w:p>
    <w:p w:rsidR="00163283" w:rsidRPr="001037DC" w:rsidRDefault="00163283" w:rsidP="00163283">
      <w:pPr>
        <w:ind w:firstLine="708"/>
        <w:jc w:val="center"/>
        <w:rPr>
          <w:b/>
        </w:rPr>
      </w:pPr>
      <w:r w:rsidRPr="001037DC">
        <w:rPr>
          <w:b/>
        </w:rPr>
        <w:lastRenderedPageBreak/>
        <w:t>Раздел ІV.</w:t>
      </w:r>
    </w:p>
    <w:p w:rsidR="00163283" w:rsidRDefault="00163283" w:rsidP="00163283">
      <w:pPr>
        <w:ind w:firstLine="708"/>
        <w:jc w:val="center"/>
      </w:pPr>
      <w:r w:rsidRPr="001037DC">
        <w:rPr>
          <w:b/>
        </w:rPr>
        <w:t>ЗАБРАНИТЕЛНИ РАЗПОРЕДБИ</w:t>
      </w:r>
      <w:r>
        <w:t>.</w:t>
      </w:r>
    </w:p>
    <w:p w:rsidR="00163283" w:rsidRDefault="00163283" w:rsidP="00163283">
      <w:pPr>
        <w:ind w:firstLine="708"/>
      </w:pPr>
      <w:r>
        <w:t xml:space="preserve">Чл. 24. В помещенията, предоставени на клубовете, се забранява употребата на </w:t>
      </w:r>
    </w:p>
    <w:p w:rsidR="00163283" w:rsidRDefault="00163283" w:rsidP="00163283">
      <w:r>
        <w:t xml:space="preserve">алкохол (с изкл. на бира), цигари и хазартни игри. По изключение, се допуска употреба </w:t>
      </w:r>
    </w:p>
    <w:p w:rsidR="00163283" w:rsidRDefault="00163283" w:rsidP="00163283">
      <w:r>
        <w:t>на алкохол при провеждане на организирани тържества и събития.</w:t>
      </w:r>
    </w:p>
    <w:p w:rsidR="00163283" w:rsidRDefault="00163283" w:rsidP="00163283">
      <w:pPr>
        <w:ind w:firstLine="708"/>
      </w:pPr>
      <w:r>
        <w:t>Чл. 25. (1) В клубовете се забранява осъществяването на дейности, извън посочените в чл. 10.</w:t>
      </w:r>
    </w:p>
    <w:p w:rsidR="00163283" w:rsidRDefault="00150E8E" w:rsidP="00163283">
      <w:pPr>
        <w:ind w:firstLine="708"/>
      </w:pPr>
      <w:r>
        <w:t xml:space="preserve"> (2</w:t>
      </w:r>
      <w:r w:rsidR="002E7C79">
        <w:t>) При неспазване на настоящата Наредба</w:t>
      </w:r>
      <w:r w:rsidR="00163283">
        <w:t xml:space="preserve"> и Правилника за вътрешния ред на клуба, Клубният съвет може да отстранява членове за определено време.</w:t>
      </w:r>
    </w:p>
    <w:p w:rsidR="00163283" w:rsidRPr="001037DC" w:rsidRDefault="00163283" w:rsidP="00163283">
      <w:pPr>
        <w:ind w:firstLine="708"/>
        <w:jc w:val="center"/>
        <w:rPr>
          <w:b/>
        </w:rPr>
      </w:pPr>
      <w:r w:rsidRPr="001037DC">
        <w:rPr>
          <w:b/>
        </w:rPr>
        <w:t>Раздел V.</w:t>
      </w:r>
    </w:p>
    <w:p w:rsidR="00163283" w:rsidRPr="001037DC" w:rsidRDefault="00163283" w:rsidP="001037DC">
      <w:pPr>
        <w:ind w:firstLine="708"/>
        <w:jc w:val="center"/>
        <w:rPr>
          <w:b/>
        </w:rPr>
      </w:pPr>
      <w:r w:rsidRPr="001037DC">
        <w:rPr>
          <w:b/>
        </w:rPr>
        <w:t>ЗАКЛЮЧИТЕЛНИ РАЗПОРЕДБИ.</w:t>
      </w:r>
    </w:p>
    <w:p w:rsidR="00163283" w:rsidRDefault="00163283" w:rsidP="001037DC">
      <w:pPr>
        <w:ind w:firstLine="708"/>
      </w:pPr>
      <w:r>
        <w:t>§ 1. (1) Клубовете на територията на Общин</w:t>
      </w:r>
      <w:r w:rsidR="00E53BE7">
        <w:t>а Гурково</w:t>
      </w:r>
      <w:r w:rsidR="001037DC">
        <w:t xml:space="preserve"> приемат правилник за </w:t>
      </w:r>
      <w:r>
        <w:t xml:space="preserve">вътрешния ред по чл. 13, ал. 2, т. 3 в двумесечен срок от влизане в сила </w:t>
      </w:r>
      <w:r w:rsidR="002E7C79">
        <w:t>на настоящата</w:t>
      </w:r>
      <w:r w:rsidR="001037DC">
        <w:t xml:space="preserve"> </w:t>
      </w:r>
      <w:r w:rsidR="002E7C79">
        <w:t>Наредба</w:t>
      </w:r>
      <w:r>
        <w:t>.</w:t>
      </w:r>
    </w:p>
    <w:p w:rsidR="00163283" w:rsidRDefault="00163283" w:rsidP="001037DC">
      <w:pPr>
        <w:ind w:firstLine="708"/>
      </w:pPr>
      <w:r>
        <w:t xml:space="preserve">(2) Програмата за дейността на клубовете е ежегодна </w:t>
      </w:r>
      <w:r w:rsidR="001037DC">
        <w:t xml:space="preserve">и се приема от Общото събрание </w:t>
      </w:r>
      <w:r>
        <w:t>на клуба в срок до 31 януари на текущата година и с</w:t>
      </w:r>
      <w:r w:rsidR="001037DC">
        <w:t xml:space="preserve">е представя на кмета на Община </w:t>
      </w:r>
      <w:r w:rsidR="00E53BE7">
        <w:t>Гурково</w:t>
      </w:r>
      <w:r>
        <w:t>.</w:t>
      </w:r>
    </w:p>
    <w:p w:rsidR="00163283" w:rsidRDefault="00163283" w:rsidP="001037DC">
      <w:pPr>
        <w:ind w:firstLine="708"/>
      </w:pPr>
      <w:r>
        <w:t xml:space="preserve">§ 2. Клубовете на пенсионера и на хората с увреждания не са юридически лица с </w:t>
      </w:r>
    </w:p>
    <w:p w:rsidR="00163283" w:rsidRDefault="00163283" w:rsidP="001037DC">
      <w:r>
        <w:t>нестопанска цел по смисъла на Закона за юридическите лица с нестопанска цел.</w:t>
      </w:r>
    </w:p>
    <w:p w:rsidR="001037DC" w:rsidRDefault="00163283" w:rsidP="001037DC">
      <w:pPr>
        <w:ind w:firstLine="708"/>
      </w:pPr>
      <w:r>
        <w:t>§ 3. Съществуващите към момента на влизан</w:t>
      </w:r>
      <w:r w:rsidR="002E7C79">
        <w:t>е в сила на настоящата Наредба</w:t>
      </w:r>
      <w:r w:rsidR="001037DC">
        <w:t xml:space="preserve"> </w:t>
      </w:r>
      <w:r>
        <w:t>клубове, следва в тримесечен срок от публ</w:t>
      </w:r>
      <w:r w:rsidR="001037DC">
        <w:t xml:space="preserve">икуването му на сайта на Община </w:t>
      </w:r>
      <w:r w:rsidR="00E53BE7">
        <w:t>Гурково</w:t>
      </w:r>
      <w:r>
        <w:t xml:space="preserve"> да</w:t>
      </w:r>
      <w:r w:rsidR="001037DC">
        <w:t xml:space="preserve"> </w:t>
      </w:r>
      <w:r>
        <w:t>приведат дейността си в съот</w:t>
      </w:r>
      <w:r w:rsidR="001037DC">
        <w:t xml:space="preserve">ветствие с неговите разпоредби. </w:t>
      </w:r>
    </w:p>
    <w:p w:rsidR="00163283" w:rsidRDefault="002E7C79" w:rsidP="001037DC">
      <w:pPr>
        <w:ind w:firstLine="708"/>
      </w:pPr>
      <w:r>
        <w:t>Настоящата Наредба</w:t>
      </w:r>
      <w:r w:rsidR="00163283">
        <w:t xml:space="preserve"> влиза в сила от датата н</w:t>
      </w:r>
      <w:r w:rsidR="001037DC">
        <w:t xml:space="preserve">а публикуването му на сайта на </w:t>
      </w:r>
      <w:r w:rsidR="00E53BE7">
        <w:t>Община Гурково</w:t>
      </w:r>
      <w:r w:rsidR="00163283">
        <w:t>.</w:t>
      </w:r>
    </w:p>
    <w:p w:rsidR="001037DC" w:rsidRDefault="002E7C79" w:rsidP="001037DC">
      <w:pPr>
        <w:ind w:firstLine="708"/>
      </w:pPr>
      <w:r>
        <w:t>Изменения и допълнения към тази Наредба</w:t>
      </w:r>
      <w:r w:rsidR="00163283">
        <w:t xml:space="preserve"> могат да се правят само с Решение на Общински съвет.</w:t>
      </w:r>
      <w:r w:rsidR="001037DC">
        <w:t xml:space="preserve"> </w:t>
      </w:r>
      <w:bookmarkStart w:id="0" w:name="_GoBack"/>
      <w:bookmarkEnd w:id="0"/>
    </w:p>
    <w:sectPr w:rsidR="001037DC" w:rsidSect="0064474B">
      <w:footerReference w:type="default" r:id="rId8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CF" w:rsidRDefault="008B25CF" w:rsidP="00510593">
      <w:pPr>
        <w:spacing w:after="0" w:line="240" w:lineRule="auto"/>
      </w:pPr>
      <w:r>
        <w:separator/>
      </w:r>
    </w:p>
  </w:endnote>
  <w:endnote w:type="continuationSeparator" w:id="0">
    <w:p w:rsidR="008B25CF" w:rsidRDefault="008B25CF" w:rsidP="0051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936744"/>
      <w:docPartObj>
        <w:docPartGallery w:val="Page Numbers (Bottom of Page)"/>
        <w:docPartUnique/>
      </w:docPartObj>
    </w:sdtPr>
    <w:sdtEndPr/>
    <w:sdtContent>
      <w:p w:rsidR="00510593" w:rsidRDefault="00510593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92B">
          <w:rPr>
            <w:noProof/>
          </w:rPr>
          <w:t>5</w:t>
        </w:r>
        <w:r>
          <w:fldChar w:fldCharType="end"/>
        </w:r>
      </w:p>
    </w:sdtContent>
  </w:sdt>
  <w:p w:rsidR="00510593" w:rsidRDefault="0051059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CF" w:rsidRDefault="008B25CF" w:rsidP="00510593">
      <w:pPr>
        <w:spacing w:after="0" w:line="240" w:lineRule="auto"/>
      </w:pPr>
      <w:r>
        <w:separator/>
      </w:r>
    </w:p>
  </w:footnote>
  <w:footnote w:type="continuationSeparator" w:id="0">
    <w:p w:rsidR="008B25CF" w:rsidRDefault="008B25CF" w:rsidP="00510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83"/>
    <w:rsid w:val="00083A0F"/>
    <w:rsid w:val="001037DC"/>
    <w:rsid w:val="0014192B"/>
    <w:rsid w:val="00145254"/>
    <w:rsid w:val="00150E8E"/>
    <w:rsid w:val="00163283"/>
    <w:rsid w:val="001A3075"/>
    <w:rsid w:val="001D651F"/>
    <w:rsid w:val="0024156D"/>
    <w:rsid w:val="0024553A"/>
    <w:rsid w:val="002E7C79"/>
    <w:rsid w:val="00386B87"/>
    <w:rsid w:val="00510593"/>
    <w:rsid w:val="0064474B"/>
    <w:rsid w:val="006D1650"/>
    <w:rsid w:val="00724F2A"/>
    <w:rsid w:val="00734EE4"/>
    <w:rsid w:val="007A7D8F"/>
    <w:rsid w:val="008B25CF"/>
    <w:rsid w:val="0092171F"/>
    <w:rsid w:val="009511B7"/>
    <w:rsid w:val="00A477C5"/>
    <w:rsid w:val="00A80D47"/>
    <w:rsid w:val="00A858E2"/>
    <w:rsid w:val="00C32EEA"/>
    <w:rsid w:val="00D72128"/>
    <w:rsid w:val="00DF4848"/>
    <w:rsid w:val="00E53BE7"/>
    <w:rsid w:val="00F83A43"/>
    <w:rsid w:val="00F83CA5"/>
    <w:rsid w:val="00FA6FB8"/>
    <w:rsid w:val="00F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B8"/>
    <w:pPr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86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B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B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B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B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B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B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386B87"/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386B87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386B87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386B87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386B87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6B87"/>
    <w:pPr>
      <w:spacing w:line="240" w:lineRule="auto"/>
    </w:pPr>
    <w:rPr>
      <w:b/>
      <w:bCs/>
      <w:color w:val="000000" w:themeColor="accent1"/>
      <w:sz w:val="18"/>
      <w:szCs w:val="18"/>
    </w:rPr>
  </w:style>
  <w:style w:type="paragraph" w:styleId="a4">
    <w:name w:val="Title"/>
    <w:basedOn w:val="a"/>
    <w:next w:val="a"/>
    <w:link w:val="a5"/>
    <w:autoRedefine/>
    <w:uiPriority w:val="10"/>
    <w:qFormat/>
    <w:rsid w:val="00A477C5"/>
    <w:pPr>
      <w:spacing w:after="300" w:line="240" w:lineRule="auto"/>
      <w:contextualSpacing/>
    </w:pPr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character" w:customStyle="1" w:styleId="a5">
    <w:name w:val="Заглавие Знак"/>
    <w:basedOn w:val="a0"/>
    <w:link w:val="a4"/>
    <w:uiPriority w:val="10"/>
    <w:rsid w:val="00A477C5"/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77C5"/>
    <w:pPr>
      <w:numPr>
        <w:ilvl w:val="1"/>
      </w:numPr>
      <w:spacing w:before="120"/>
      <w:jc w:val="left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A477C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86B87"/>
    <w:rPr>
      <w:b/>
      <w:bCs/>
    </w:rPr>
  </w:style>
  <w:style w:type="character" w:styleId="a9">
    <w:name w:val="Emphasis"/>
    <w:basedOn w:val="a0"/>
    <w:uiPriority w:val="20"/>
    <w:qFormat/>
    <w:rsid w:val="00386B87"/>
    <w:rPr>
      <w:i/>
      <w:iCs/>
    </w:rPr>
  </w:style>
  <w:style w:type="paragraph" w:styleId="aa">
    <w:name w:val="No Spacing"/>
    <w:link w:val="ab"/>
    <w:uiPriority w:val="1"/>
    <w:qFormat/>
    <w:rsid w:val="00386B8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86B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386B87"/>
    <w:rPr>
      <w:i/>
      <w:iCs/>
      <w:color w:val="000000" w:themeColor="text1"/>
      <w:sz w:val="22"/>
    </w:rPr>
  </w:style>
  <w:style w:type="character" w:customStyle="1" w:styleId="ae">
    <w:name w:val="Цитат Знак"/>
    <w:basedOn w:val="a0"/>
    <w:link w:val="ad"/>
    <w:uiPriority w:val="29"/>
    <w:rsid w:val="00386B87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86B87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  <w:sz w:val="22"/>
    </w:rPr>
  </w:style>
  <w:style w:type="character" w:customStyle="1" w:styleId="af0">
    <w:name w:val="Интензивно цитиране Знак"/>
    <w:basedOn w:val="a0"/>
    <w:link w:val="af"/>
    <w:uiPriority w:val="30"/>
    <w:rsid w:val="00386B87"/>
    <w:rPr>
      <w:b/>
      <w:bCs/>
      <w:i/>
      <w:iCs/>
      <w:color w:val="000000" w:themeColor="accent1"/>
    </w:rPr>
  </w:style>
  <w:style w:type="character" w:styleId="af1">
    <w:name w:val="Subtle Emphasis"/>
    <w:basedOn w:val="a0"/>
    <w:uiPriority w:val="19"/>
    <w:qFormat/>
    <w:rsid w:val="00386B87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86B87"/>
    <w:rPr>
      <w:b/>
      <w:bCs/>
      <w:i/>
      <w:iCs/>
      <w:color w:val="000000" w:themeColor="accent1"/>
    </w:rPr>
  </w:style>
  <w:style w:type="character" w:styleId="af3">
    <w:name w:val="Subtle Reference"/>
    <w:basedOn w:val="a0"/>
    <w:uiPriority w:val="31"/>
    <w:qFormat/>
    <w:rsid w:val="00386B87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86B87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86B8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386B8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386B87"/>
    <w:pPr>
      <w:spacing w:before="360" w:after="0"/>
    </w:pPr>
    <w:rPr>
      <w:rFonts w:asciiTheme="majorHAnsi" w:hAnsiTheme="majorHAnsi" w:cs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386B87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86B87"/>
    <w:pPr>
      <w:spacing w:after="0"/>
      <w:ind w:left="240"/>
    </w:pPr>
    <w:rPr>
      <w:rFonts w:cstheme="minorHAnsi"/>
      <w:sz w:val="20"/>
      <w:szCs w:val="20"/>
    </w:rPr>
  </w:style>
  <w:style w:type="character" w:customStyle="1" w:styleId="ab">
    <w:name w:val="Без разредка Знак"/>
    <w:basedOn w:val="a0"/>
    <w:link w:val="aa"/>
    <w:uiPriority w:val="1"/>
    <w:rsid w:val="00386B87"/>
  </w:style>
  <w:style w:type="character" w:styleId="af7">
    <w:name w:val="Hyperlink"/>
    <w:basedOn w:val="a0"/>
    <w:uiPriority w:val="99"/>
    <w:unhideWhenUsed/>
    <w:rsid w:val="00FA6FB8"/>
    <w:rPr>
      <w:color w:val="0563C1" w:themeColor="hyperlink"/>
      <w:u w:val="single"/>
    </w:rPr>
  </w:style>
  <w:style w:type="paragraph" w:customStyle="1" w:styleId="12">
    <w:name w:val="Стил1"/>
    <w:basedOn w:val="a4"/>
    <w:autoRedefine/>
    <w:qFormat/>
    <w:rsid w:val="00FA6FB8"/>
  </w:style>
  <w:style w:type="paragraph" w:styleId="af8">
    <w:name w:val="Balloon Text"/>
    <w:basedOn w:val="a"/>
    <w:link w:val="af9"/>
    <w:uiPriority w:val="99"/>
    <w:semiHidden/>
    <w:unhideWhenUsed/>
    <w:rsid w:val="0024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24156D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510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b">
    <w:name w:val="Горен колонтитул Знак"/>
    <w:basedOn w:val="a0"/>
    <w:link w:val="afa"/>
    <w:uiPriority w:val="99"/>
    <w:rsid w:val="00510593"/>
    <w:rPr>
      <w:sz w:val="24"/>
    </w:rPr>
  </w:style>
  <w:style w:type="paragraph" w:styleId="afc">
    <w:name w:val="footer"/>
    <w:basedOn w:val="a"/>
    <w:link w:val="afd"/>
    <w:uiPriority w:val="99"/>
    <w:unhideWhenUsed/>
    <w:rsid w:val="00510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d">
    <w:name w:val="Долен колонтитул Знак"/>
    <w:basedOn w:val="a0"/>
    <w:link w:val="afc"/>
    <w:uiPriority w:val="99"/>
    <w:rsid w:val="005105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B8"/>
    <w:pPr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86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B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B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B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B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B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B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386B87"/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386B87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386B87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386B87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386B87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6B87"/>
    <w:pPr>
      <w:spacing w:line="240" w:lineRule="auto"/>
    </w:pPr>
    <w:rPr>
      <w:b/>
      <w:bCs/>
      <w:color w:val="000000" w:themeColor="accent1"/>
      <w:sz w:val="18"/>
      <w:szCs w:val="18"/>
    </w:rPr>
  </w:style>
  <w:style w:type="paragraph" w:styleId="a4">
    <w:name w:val="Title"/>
    <w:basedOn w:val="a"/>
    <w:next w:val="a"/>
    <w:link w:val="a5"/>
    <w:autoRedefine/>
    <w:uiPriority w:val="10"/>
    <w:qFormat/>
    <w:rsid w:val="00A477C5"/>
    <w:pPr>
      <w:spacing w:after="300" w:line="240" w:lineRule="auto"/>
      <w:contextualSpacing/>
    </w:pPr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character" w:customStyle="1" w:styleId="a5">
    <w:name w:val="Заглавие Знак"/>
    <w:basedOn w:val="a0"/>
    <w:link w:val="a4"/>
    <w:uiPriority w:val="10"/>
    <w:rsid w:val="00A477C5"/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77C5"/>
    <w:pPr>
      <w:numPr>
        <w:ilvl w:val="1"/>
      </w:numPr>
      <w:spacing w:before="120"/>
      <w:jc w:val="left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A477C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86B87"/>
    <w:rPr>
      <w:b/>
      <w:bCs/>
    </w:rPr>
  </w:style>
  <w:style w:type="character" w:styleId="a9">
    <w:name w:val="Emphasis"/>
    <w:basedOn w:val="a0"/>
    <w:uiPriority w:val="20"/>
    <w:qFormat/>
    <w:rsid w:val="00386B87"/>
    <w:rPr>
      <w:i/>
      <w:iCs/>
    </w:rPr>
  </w:style>
  <w:style w:type="paragraph" w:styleId="aa">
    <w:name w:val="No Spacing"/>
    <w:link w:val="ab"/>
    <w:uiPriority w:val="1"/>
    <w:qFormat/>
    <w:rsid w:val="00386B8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86B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386B87"/>
    <w:rPr>
      <w:i/>
      <w:iCs/>
      <w:color w:val="000000" w:themeColor="text1"/>
      <w:sz w:val="22"/>
    </w:rPr>
  </w:style>
  <w:style w:type="character" w:customStyle="1" w:styleId="ae">
    <w:name w:val="Цитат Знак"/>
    <w:basedOn w:val="a0"/>
    <w:link w:val="ad"/>
    <w:uiPriority w:val="29"/>
    <w:rsid w:val="00386B87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86B87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  <w:sz w:val="22"/>
    </w:rPr>
  </w:style>
  <w:style w:type="character" w:customStyle="1" w:styleId="af0">
    <w:name w:val="Интензивно цитиране Знак"/>
    <w:basedOn w:val="a0"/>
    <w:link w:val="af"/>
    <w:uiPriority w:val="30"/>
    <w:rsid w:val="00386B87"/>
    <w:rPr>
      <w:b/>
      <w:bCs/>
      <w:i/>
      <w:iCs/>
      <w:color w:val="000000" w:themeColor="accent1"/>
    </w:rPr>
  </w:style>
  <w:style w:type="character" w:styleId="af1">
    <w:name w:val="Subtle Emphasis"/>
    <w:basedOn w:val="a0"/>
    <w:uiPriority w:val="19"/>
    <w:qFormat/>
    <w:rsid w:val="00386B87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86B87"/>
    <w:rPr>
      <w:b/>
      <w:bCs/>
      <w:i/>
      <w:iCs/>
      <w:color w:val="000000" w:themeColor="accent1"/>
    </w:rPr>
  </w:style>
  <w:style w:type="character" w:styleId="af3">
    <w:name w:val="Subtle Reference"/>
    <w:basedOn w:val="a0"/>
    <w:uiPriority w:val="31"/>
    <w:qFormat/>
    <w:rsid w:val="00386B87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86B87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86B8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386B8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386B87"/>
    <w:pPr>
      <w:spacing w:before="360" w:after="0"/>
    </w:pPr>
    <w:rPr>
      <w:rFonts w:asciiTheme="majorHAnsi" w:hAnsiTheme="majorHAnsi" w:cs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386B87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86B87"/>
    <w:pPr>
      <w:spacing w:after="0"/>
      <w:ind w:left="240"/>
    </w:pPr>
    <w:rPr>
      <w:rFonts w:cstheme="minorHAnsi"/>
      <w:sz w:val="20"/>
      <w:szCs w:val="20"/>
    </w:rPr>
  </w:style>
  <w:style w:type="character" w:customStyle="1" w:styleId="ab">
    <w:name w:val="Без разредка Знак"/>
    <w:basedOn w:val="a0"/>
    <w:link w:val="aa"/>
    <w:uiPriority w:val="1"/>
    <w:rsid w:val="00386B87"/>
  </w:style>
  <w:style w:type="character" w:styleId="af7">
    <w:name w:val="Hyperlink"/>
    <w:basedOn w:val="a0"/>
    <w:uiPriority w:val="99"/>
    <w:unhideWhenUsed/>
    <w:rsid w:val="00FA6FB8"/>
    <w:rPr>
      <w:color w:val="0563C1" w:themeColor="hyperlink"/>
      <w:u w:val="single"/>
    </w:rPr>
  </w:style>
  <w:style w:type="paragraph" w:customStyle="1" w:styleId="12">
    <w:name w:val="Стил1"/>
    <w:basedOn w:val="a4"/>
    <w:autoRedefine/>
    <w:qFormat/>
    <w:rsid w:val="00FA6FB8"/>
  </w:style>
  <w:style w:type="paragraph" w:styleId="af8">
    <w:name w:val="Balloon Text"/>
    <w:basedOn w:val="a"/>
    <w:link w:val="af9"/>
    <w:uiPriority w:val="99"/>
    <w:semiHidden/>
    <w:unhideWhenUsed/>
    <w:rsid w:val="0024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24156D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510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b">
    <w:name w:val="Горен колонтитул Знак"/>
    <w:basedOn w:val="a0"/>
    <w:link w:val="afa"/>
    <w:uiPriority w:val="99"/>
    <w:rsid w:val="00510593"/>
    <w:rPr>
      <w:sz w:val="24"/>
    </w:rPr>
  </w:style>
  <w:style w:type="paragraph" w:styleId="afc">
    <w:name w:val="footer"/>
    <w:basedOn w:val="a"/>
    <w:link w:val="afd"/>
    <w:uiPriority w:val="99"/>
    <w:unhideWhenUsed/>
    <w:rsid w:val="00510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d">
    <w:name w:val="Долен колонтитул Знак"/>
    <w:basedOn w:val="a0"/>
    <w:link w:val="afc"/>
    <w:uiPriority w:val="99"/>
    <w:rsid w:val="005105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По избор 2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76E3-3E82-49A6-8FBF-A9839B43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ObSavet</cp:lastModifiedBy>
  <cp:revision>15</cp:revision>
  <cp:lastPrinted>2026-03-16T15:37:00Z</cp:lastPrinted>
  <dcterms:created xsi:type="dcterms:W3CDTF">2025-06-17T07:17:00Z</dcterms:created>
  <dcterms:modified xsi:type="dcterms:W3CDTF">2026-05-13T12:40:00Z</dcterms:modified>
</cp:coreProperties>
</file>